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D22" w:rsidRDefault="00EB2D22" w:rsidP="00F14EB3">
      <w:pPr>
        <w:spacing w:line="480" w:lineRule="auto"/>
        <w:ind w:firstLine="720"/>
        <w:jc w:val="center"/>
        <w:rPr>
          <w:rFonts w:ascii="Times New Roman" w:hAnsi="Times New Roman" w:cs="Times New Roman"/>
          <w:sz w:val="24"/>
          <w:szCs w:val="24"/>
        </w:rPr>
      </w:pPr>
    </w:p>
    <w:p w:rsidR="00EB2D22" w:rsidRDefault="00EB2D22" w:rsidP="00F14EB3">
      <w:pPr>
        <w:spacing w:line="480" w:lineRule="auto"/>
        <w:ind w:firstLine="720"/>
        <w:jc w:val="center"/>
        <w:rPr>
          <w:rFonts w:ascii="Times New Roman" w:hAnsi="Times New Roman" w:cs="Times New Roman"/>
          <w:sz w:val="24"/>
          <w:szCs w:val="24"/>
        </w:rPr>
      </w:pPr>
    </w:p>
    <w:p w:rsidR="00EB2D22" w:rsidRDefault="00EB2D22" w:rsidP="00F14EB3">
      <w:pPr>
        <w:spacing w:line="480" w:lineRule="auto"/>
        <w:ind w:firstLine="720"/>
        <w:jc w:val="center"/>
        <w:rPr>
          <w:rFonts w:ascii="Times New Roman" w:hAnsi="Times New Roman" w:cs="Times New Roman"/>
          <w:sz w:val="24"/>
          <w:szCs w:val="24"/>
        </w:rPr>
      </w:pPr>
    </w:p>
    <w:p w:rsidR="00EB2D22" w:rsidRDefault="00EB2D22" w:rsidP="00F14EB3">
      <w:pPr>
        <w:spacing w:line="480" w:lineRule="auto"/>
        <w:ind w:firstLine="720"/>
        <w:jc w:val="center"/>
        <w:rPr>
          <w:rFonts w:ascii="Times New Roman" w:hAnsi="Times New Roman" w:cs="Times New Roman"/>
          <w:sz w:val="24"/>
          <w:szCs w:val="24"/>
        </w:rPr>
      </w:pPr>
    </w:p>
    <w:p w:rsidR="00EB2D22" w:rsidRDefault="00EB2D22" w:rsidP="00F14EB3">
      <w:pPr>
        <w:spacing w:line="480" w:lineRule="auto"/>
        <w:ind w:firstLine="720"/>
        <w:jc w:val="center"/>
        <w:rPr>
          <w:rFonts w:ascii="Times New Roman" w:hAnsi="Times New Roman" w:cs="Times New Roman"/>
          <w:sz w:val="24"/>
          <w:szCs w:val="24"/>
        </w:rPr>
      </w:pPr>
    </w:p>
    <w:p w:rsidR="00C742F0" w:rsidRDefault="00C742F0" w:rsidP="00F14EB3">
      <w:pPr>
        <w:spacing w:line="480" w:lineRule="auto"/>
        <w:ind w:firstLine="720"/>
        <w:jc w:val="center"/>
        <w:rPr>
          <w:rFonts w:ascii="Times New Roman" w:hAnsi="Times New Roman" w:cs="Times New Roman"/>
          <w:sz w:val="24"/>
          <w:szCs w:val="24"/>
        </w:rPr>
      </w:pPr>
    </w:p>
    <w:p w:rsidR="00EB2D22" w:rsidRDefault="00EB2D22" w:rsidP="00F14EB3">
      <w:pPr>
        <w:spacing w:line="480" w:lineRule="auto"/>
        <w:ind w:firstLine="720"/>
        <w:jc w:val="center"/>
        <w:rPr>
          <w:rFonts w:ascii="Times New Roman" w:hAnsi="Times New Roman" w:cs="Times New Roman"/>
          <w:sz w:val="24"/>
          <w:szCs w:val="24"/>
        </w:rPr>
      </w:pPr>
    </w:p>
    <w:p w:rsidR="00EB2D22" w:rsidRDefault="00384EB9" w:rsidP="00C742F0">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Population Health Management</w:t>
      </w:r>
    </w:p>
    <w:p w:rsidR="00EB2D22" w:rsidRDefault="00384EB9" w:rsidP="00F14EB3">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Student’s Name</w:t>
      </w:r>
    </w:p>
    <w:p w:rsidR="00EB2D22" w:rsidRDefault="00384EB9" w:rsidP="00F14EB3">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w:t>
      </w:r>
    </w:p>
    <w:p w:rsidR="002A357C" w:rsidRDefault="00384EB9" w:rsidP="00F14EB3">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p>
    <w:p w:rsidR="002A357C" w:rsidRDefault="00384EB9" w:rsidP="00F14EB3">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Professor’s Name</w:t>
      </w:r>
    </w:p>
    <w:p w:rsidR="002A357C" w:rsidRDefault="00384EB9" w:rsidP="00F14EB3">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rsidR="002A357C" w:rsidRDefault="002A357C" w:rsidP="00F14EB3">
      <w:pPr>
        <w:spacing w:line="480" w:lineRule="auto"/>
        <w:ind w:firstLine="720"/>
        <w:jc w:val="center"/>
        <w:rPr>
          <w:rFonts w:ascii="Times New Roman" w:hAnsi="Times New Roman" w:cs="Times New Roman"/>
          <w:sz w:val="24"/>
          <w:szCs w:val="24"/>
        </w:rPr>
      </w:pPr>
    </w:p>
    <w:p w:rsidR="002A357C" w:rsidRDefault="002A357C" w:rsidP="00F14EB3">
      <w:pPr>
        <w:spacing w:line="480" w:lineRule="auto"/>
        <w:ind w:firstLine="720"/>
        <w:jc w:val="center"/>
        <w:rPr>
          <w:rFonts w:ascii="Times New Roman" w:hAnsi="Times New Roman" w:cs="Times New Roman"/>
          <w:sz w:val="24"/>
          <w:szCs w:val="24"/>
        </w:rPr>
      </w:pPr>
    </w:p>
    <w:p w:rsidR="002A357C" w:rsidRDefault="002A357C" w:rsidP="00F14EB3">
      <w:pPr>
        <w:spacing w:line="480" w:lineRule="auto"/>
        <w:ind w:firstLine="720"/>
        <w:jc w:val="center"/>
        <w:rPr>
          <w:rFonts w:ascii="Times New Roman" w:hAnsi="Times New Roman" w:cs="Times New Roman"/>
          <w:sz w:val="24"/>
          <w:szCs w:val="24"/>
        </w:rPr>
      </w:pPr>
    </w:p>
    <w:p w:rsidR="002A357C" w:rsidRDefault="002A357C" w:rsidP="00F14EB3">
      <w:pPr>
        <w:spacing w:line="480" w:lineRule="auto"/>
        <w:ind w:firstLine="720"/>
        <w:jc w:val="center"/>
        <w:rPr>
          <w:rFonts w:ascii="Times New Roman" w:hAnsi="Times New Roman" w:cs="Times New Roman"/>
          <w:sz w:val="24"/>
          <w:szCs w:val="24"/>
        </w:rPr>
      </w:pPr>
    </w:p>
    <w:p w:rsidR="002A357C" w:rsidRDefault="002A357C" w:rsidP="00F14EB3">
      <w:pPr>
        <w:spacing w:line="480" w:lineRule="auto"/>
        <w:ind w:firstLine="720"/>
        <w:jc w:val="center"/>
        <w:rPr>
          <w:rFonts w:ascii="Times New Roman" w:hAnsi="Times New Roman" w:cs="Times New Roman"/>
          <w:sz w:val="24"/>
          <w:szCs w:val="24"/>
        </w:rPr>
      </w:pPr>
    </w:p>
    <w:p w:rsidR="009B46C6" w:rsidRDefault="009B46C6" w:rsidP="00F14EB3">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Choice 2</w:t>
      </w:r>
    </w:p>
    <w:p w:rsidR="002A357C" w:rsidRDefault="00384EB9" w:rsidP="00F14EB3">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Population Health Management</w:t>
      </w:r>
    </w:p>
    <w:p w:rsidR="001C4AB6" w:rsidRDefault="00384EB9" w:rsidP="00F14EB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Population health management (PHM) is the process of upgrading clinical health results of a specific group of people via enhanced care coordination and health victim engagement reinforced by suitable monetary and care </w:t>
      </w:r>
      <w:r w:rsidR="008008CE">
        <w:rPr>
          <w:rFonts w:ascii="Times New Roman" w:hAnsi="Times New Roman" w:cs="Times New Roman"/>
          <w:sz w:val="24"/>
          <w:szCs w:val="24"/>
        </w:rPr>
        <w:t>frameworks</w:t>
      </w:r>
      <w:r w:rsidR="00E71FB3">
        <w:rPr>
          <w:rFonts w:ascii="Times New Roman" w:hAnsi="Times New Roman" w:cs="Times New Roman"/>
          <w:sz w:val="24"/>
          <w:szCs w:val="24"/>
        </w:rPr>
        <w:t xml:space="preserve"> (</w:t>
      </w:r>
      <w:r w:rsidR="00E71FB3" w:rsidRPr="00E71FB3">
        <w:rPr>
          <w:rFonts w:ascii="Times New Roman" w:hAnsi="Times New Roman" w:cs="Times New Roman"/>
          <w:color w:val="222222"/>
          <w:sz w:val="24"/>
          <w:szCs w:val="24"/>
          <w:shd w:val="clear" w:color="auto" w:fill="FFFFFF"/>
        </w:rPr>
        <w:t>Merchant</w:t>
      </w:r>
      <w:r w:rsidR="00E71FB3">
        <w:rPr>
          <w:rFonts w:ascii="Times New Roman" w:hAnsi="Times New Roman" w:cs="Times New Roman"/>
          <w:color w:val="222222"/>
          <w:sz w:val="24"/>
          <w:szCs w:val="24"/>
          <w:shd w:val="clear" w:color="auto" w:fill="FFFFFF"/>
        </w:rPr>
        <w:t xml:space="preserve"> et al.,</w:t>
      </w:r>
      <w:r w:rsidR="009B46C6">
        <w:rPr>
          <w:rFonts w:ascii="Times New Roman" w:hAnsi="Times New Roman" w:cs="Times New Roman"/>
          <w:color w:val="222222"/>
          <w:sz w:val="24"/>
          <w:szCs w:val="24"/>
          <w:shd w:val="clear" w:color="auto" w:fill="FFFFFF"/>
        </w:rPr>
        <w:t xml:space="preserve"> </w:t>
      </w:r>
      <w:r w:rsidR="00E71FB3">
        <w:rPr>
          <w:rFonts w:ascii="Times New Roman" w:hAnsi="Times New Roman" w:cs="Times New Roman"/>
          <w:color w:val="222222"/>
          <w:sz w:val="24"/>
          <w:szCs w:val="24"/>
          <w:shd w:val="clear" w:color="auto" w:fill="FFFFFF"/>
        </w:rPr>
        <w:t>2016)</w:t>
      </w:r>
      <w:r w:rsidR="008008CE">
        <w:rPr>
          <w:rFonts w:ascii="Times New Roman" w:hAnsi="Times New Roman" w:cs="Times New Roman"/>
          <w:sz w:val="24"/>
          <w:szCs w:val="24"/>
        </w:rPr>
        <w:t xml:space="preserve">. PHM utilizes business intelligence (BI) aid to accumulate information on different patient populations. This data gives health professionals an insight into the efficiency of several care regimes within each one. PHM software also </w:t>
      </w:r>
      <w:r>
        <w:rPr>
          <w:rFonts w:ascii="Times New Roman" w:hAnsi="Times New Roman" w:cs="Times New Roman"/>
          <w:sz w:val="24"/>
          <w:szCs w:val="24"/>
        </w:rPr>
        <w:t xml:space="preserve">offers a detailed clinical illustration of each patient, from which medical care providers can prescribe treatment schemes. PHM can also be a medical advocate for populations. Here, PHM may discover that </w:t>
      </w:r>
      <w:r w:rsidR="00931CEA">
        <w:rPr>
          <w:rFonts w:ascii="Times New Roman" w:hAnsi="Times New Roman" w:cs="Times New Roman"/>
          <w:sz w:val="24"/>
          <w:szCs w:val="24"/>
        </w:rPr>
        <w:t>several community health issues have nothing to do with preexisting conditions but are rather deeply associated with inaccessibility to healthcare services.PHM is crucial to enhancing medical research to better the clinical treatment of certain groups by developing efficient patient outcomes and reducing costs for the services delivery.</w:t>
      </w:r>
    </w:p>
    <w:p w:rsidR="00EB2D22" w:rsidRDefault="00384EB9" w:rsidP="00F14EB3">
      <w:pPr>
        <w:spacing w:line="480" w:lineRule="auto"/>
        <w:ind w:firstLine="720"/>
        <w:rPr>
          <w:rFonts w:ascii="Times New Roman" w:hAnsi="Times New Roman" w:cs="Times New Roman"/>
          <w:sz w:val="24"/>
          <w:szCs w:val="24"/>
        </w:rPr>
      </w:pPr>
      <w:r w:rsidRPr="00E71FB3">
        <w:rPr>
          <w:rFonts w:ascii="Times New Roman" w:hAnsi="Times New Roman" w:cs="Times New Roman"/>
          <w:color w:val="222222"/>
          <w:sz w:val="24"/>
          <w:szCs w:val="24"/>
          <w:shd w:val="clear" w:color="auto" w:fill="FFFFFF"/>
        </w:rPr>
        <w:t>Schultz</w:t>
      </w:r>
      <w:r>
        <w:rPr>
          <w:rFonts w:ascii="Times New Roman" w:hAnsi="Times New Roman" w:cs="Times New Roman"/>
          <w:sz w:val="24"/>
          <w:szCs w:val="24"/>
        </w:rPr>
        <w:t>&amp; McDonald (2014)</w:t>
      </w:r>
      <w:r w:rsidR="00D5185D">
        <w:rPr>
          <w:rFonts w:ascii="Times New Roman" w:hAnsi="Times New Roman" w:cs="Times New Roman"/>
          <w:sz w:val="24"/>
          <w:szCs w:val="24"/>
        </w:rPr>
        <w:t xml:space="preserve">, argued that </w:t>
      </w:r>
      <w:r>
        <w:rPr>
          <w:rFonts w:ascii="Times New Roman" w:hAnsi="Times New Roman" w:cs="Times New Roman"/>
          <w:sz w:val="24"/>
          <w:szCs w:val="24"/>
        </w:rPr>
        <w:t>c</w:t>
      </w:r>
      <w:r w:rsidR="005301DD">
        <w:rPr>
          <w:rFonts w:ascii="Times New Roman" w:hAnsi="Times New Roman" w:cs="Times New Roman"/>
          <w:sz w:val="24"/>
          <w:szCs w:val="24"/>
        </w:rPr>
        <w:t xml:space="preserve">are coordination is the calculated planning of patient care undertakings between </w:t>
      </w:r>
      <w:r w:rsidR="00D5185D">
        <w:rPr>
          <w:rFonts w:ascii="Times New Roman" w:hAnsi="Times New Roman" w:cs="Times New Roman"/>
          <w:sz w:val="24"/>
          <w:szCs w:val="24"/>
        </w:rPr>
        <w:t>multiple</w:t>
      </w:r>
      <w:r w:rsidR="005301DD">
        <w:rPr>
          <w:rFonts w:ascii="Times New Roman" w:hAnsi="Times New Roman" w:cs="Times New Roman"/>
          <w:sz w:val="24"/>
          <w:szCs w:val="24"/>
        </w:rPr>
        <w:t xml:space="preserve"> parties, one being the </w:t>
      </w:r>
      <w:r w:rsidR="00D5185D">
        <w:rPr>
          <w:rFonts w:ascii="Times New Roman" w:hAnsi="Times New Roman" w:cs="Times New Roman"/>
          <w:sz w:val="24"/>
          <w:szCs w:val="24"/>
        </w:rPr>
        <w:t xml:space="preserve">sick </w:t>
      </w:r>
      <w:r w:rsidR="008107BE">
        <w:rPr>
          <w:rFonts w:ascii="Times New Roman" w:hAnsi="Times New Roman" w:cs="Times New Roman"/>
          <w:sz w:val="24"/>
          <w:szCs w:val="24"/>
        </w:rPr>
        <w:t>person. For</w:t>
      </w:r>
      <w:r w:rsidR="002A2710">
        <w:rPr>
          <w:rFonts w:ascii="Times New Roman" w:hAnsi="Times New Roman" w:cs="Times New Roman"/>
          <w:sz w:val="24"/>
          <w:szCs w:val="24"/>
        </w:rPr>
        <w:t xml:space="preserve"> the essential care practice, care coordination </w:t>
      </w:r>
      <w:r w:rsidR="008107BE">
        <w:rPr>
          <w:rFonts w:ascii="Times New Roman" w:hAnsi="Times New Roman" w:cs="Times New Roman"/>
          <w:sz w:val="24"/>
          <w:szCs w:val="24"/>
        </w:rPr>
        <w:t>entails structuring</w:t>
      </w:r>
      <w:r w:rsidR="002A2710">
        <w:rPr>
          <w:rFonts w:ascii="Times New Roman" w:hAnsi="Times New Roman" w:cs="Times New Roman"/>
          <w:sz w:val="24"/>
          <w:szCs w:val="24"/>
        </w:rPr>
        <w:t xml:space="preserve"> patient care activities and communication </w:t>
      </w:r>
      <w:r w:rsidR="00D5185D">
        <w:rPr>
          <w:rFonts w:ascii="Times New Roman" w:hAnsi="Times New Roman" w:cs="Times New Roman"/>
          <w:sz w:val="24"/>
          <w:szCs w:val="24"/>
        </w:rPr>
        <w:t>amongst</w:t>
      </w:r>
      <w:r w:rsidR="002A2710">
        <w:rPr>
          <w:rFonts w:ascii="Times New Roman" w:hAnsi="Times New Roman" w:cs="Times New Roman"/>
          <w:sz w:val="24"/>
          <w:szCs w:val="24"/>
        </w:rPr>
        <w:t xml:space="preserve"> all parties </w:t>
      </w:r>
      <w:r w:rsidR="00D5185D">
        <w:rPr>
          <w:rFonts w:ascii="Times New Roman" w:hAnsi="Times New Roman" w:cs="Times New Roman"/>
          <w:sz w:val="24"/>
          <w:szCs w:val="24"/>
        </w:rPr>
        <w:t>dealing</w:t>
      </w:r>
      <w:r w:rsidR="002A2710">
        <w:rPr>
          <w:rFonts w:ascii="Times New Roman" w:hAnsi="Times New Roman" w:cs="Times New Roman"/>
          <w:sz w:val="24"/>
          <w:szCs w:val="24"/>
        </w:rPr>
        <w:t xml:space="preserve"> with a patient's care to ensure the value of the services.</w:t>
      </w:r>
      <w:r w:rsidR="006A09C5">
        <w:rPr>
          <w:rFonts w:ascii="Times New Roman" w:hAnsi="Times New Roman" w:cs="Times New Roman"/>
          <w:sz w:val="24"/>
          <w:szCs w:val="24"/>
        </w:rPr>
        <w:t xml:space="preserve"> The primary importance of care coordination is to fulfill patient needs and preferences in providing high valued care. Care coordination is the most critical component of population health management. Combining </w:t>
      </w:r>
      <w:r w:rsidR="0027746E">
        <w:rPr>
          <w:rFonts w:ascii="Times New Roman" w:hAnsi="Times New Roman" w:cs="Times New Roman"/>
          <w:sz w:val="24"/>
          <w:szCs w:val="24"/>
        </w:rPr>
        <w:t>care coordination and PHM</w:t>
      </w:r>
      <w:r w:rsidR="009B46C6">
        <w:rPr>
          <w:rFonts w:ascii="Times New Roman" w:hAnsi="Times New Roman" w:cs="Times New Roman"/>
          <w:sz w:val="24"/>
          <w:szCs w:val="24"/>
        </w:rPr>
        <w:t xml:space="preserve"> </w:t>
      </w:r>
      <w:r w:rsidR="0027746E">
        <w:rPr>
          <w:rFonts w:ascii="Times New Roman" w:hAnsi="Times New Roman" w:cs="Times New Roman"/>
          <w:sz w:val="24"/>
          <w:szCs w:val="24"/>
        </w:rPr>
        <w:t xml:space="preserve">can </w:t>
      </w:r>
      <w:r w:rsidR="00D5185D">
        <w:rPr>
          <w:rFonts w:ascii="Times New Roman" w:hAnsi="Times New Roman" w:cs="Times New Roman"/>
          <w:sz w:val="24"/>
          <w:szCs w:val="24"/>
        </w:rPr>
        <w:t>enhance</w:t>
      </w:r>
      <w:r w:rsidR="006A09C5">
        <w:rPr>
          <w:rFonts w:ascii="Times New Roman" w:hAnsi="Times New Roman" w:cs="Times New Roman"/>
          <w:sz w:val="24"/>
          <w:szCs w:val="24"/>
        </w:rPr>
        <w:t xml:space="preserve"> the </w:t>
      </w:r>
      <w:r w:rsidR="00D5185D">
        <w:rPr>
          <w:rFonts w:ascii="Times New Roman" w:hAnsi="Times New Roman" w:cs="Times New Roman"/>
          <w:sz w:val="24"/>
          <w:szCs w:val="24"/>
        </w:rPr>
        <w:t>value</w:t>
      </w:r>
      <w:r w:rsidR="006A09C5">
        <w:rPr>
          <w:rFonts w:ascii="Times New Roman" w:hAnsi="Times New Roman" w:cs="Times New Roman"/>
          <w:sz w:val="24"/>
          <w:szCs w:val="24"/>
        </w:rPr>
        <w:t xml:space="preserve"> of health care in the United States</w:t>
      </w:r>
      <w:r w:rsidR="0027746E">
        <w:rPr>
          <w:rFonts w:ascii="Times New Roman" w:hAnsi="Times New Roman" w:cs="Times New Roman"/>
          <w:sz w:val="24"/>
          <w:szCs w:val="24"/>
        </w:rPr>
        <w:t>. Firstly, the government can implement a team-based care approach across the medical health continuum in health facilities to guarantee the activation of a commendable level and depth of care at the needed time.</w:t>
      </w:r>
      <w:r w:rsidR="00C46242">
        <w:rPr>
          <w:rFonts w:ascii="Times New Roman" w:hAnsi="Times New Roman" w:cs="Times New Roman"/>
          <w:sz w:val="24"/>
          <w:szCs w:val="24"/>
        </w:rPr>
        <w:t xml:space="preserve"> This team-based approach would be crucial in developing and </w:t>
      </w:r>
      <w:r w:rsidR="008107BE">
        <w:rPr>
          <w:rFonts w:ascii="Times New Roman" w:hAnsi="Times New Roman" w:cs="Times New Roman"/>
          <w:sz w:val="24"/>
          <w:szCs w:val="24"/>
        </w:rPr>
        <w:lastRenderedPageBreak/>
        <w:t>maintaining relationships</w:t>
      </w:r>
      <w:r w:rsidR="00C46242">
        <w:rPr>
          <w:rFonts w:ascii="Times New Roman" w:hAnsi="Times New Roman" w:cs="Times New Roman"/>
          <w:sz w:val="24"/>
          <w:szCs w:val="24"/>
        </w:rPr>
        <w:t xml:space="preserve"> with patients, </w:t>
      </w:r>
      <w:r>
        <w:rPr>
          <w:rFonts w:ascii="Times New Roman" w:hAnsi="Times New Roman" w:cs="Times New Roman"/>
          <w:sz w:val="24"/>
          <w:szCs w:val="24"/>
        </w:rPr>
        <w:t>relatives</w:t>
      </w:r>
      <w:r w:rsidR="00C46242">
        <w:rPr>
          <w:rFonts w:ascii="Times New Roman" w:hAnsi="Times New Roman" w:cs="Times New Roman"/>
          <w:sz w:val="24"/>
          <w:szCs w:val="24"/>
        </w:rPr>
        <w:t>, an</w:t>
      </w:r>
      <w:r>
        <w:rPr>
          <w:rFonts w:ascii="Times New Roman" w:hAnsi="Times New Roman" w:cs="Times New Roman"/>
          <w:sz w:val="24"/>
          <w:szCs w:val="24"/>
        </w:rPr>
        <w:t>d</w:t>
      </w:r>
      <w:r w:rsidR="00C46242">
        <w:rPr>
          <w:rFonts w:ascii="Times New Roman" w:hAnsi="Times New Roman" w:cs="Times New Roman"/>
          <w:sz w:val="24"/>
          <w:szCs w:val="24"/>
        </w:rPr>
        <w:t xml:space="preserve"> society.</w:t>
      </w:r>
      <w:r w:rsidR="0027746E">
        <w:rPr>
          <w:rFonts w:ascii="Times New Roman" w:hAnsi="Times New Roman" w:cs="Times New Roman"/>
          <w:sz w:val="24"/>
          <w:szCs w:val="24"/>
        </w:rPr>
        <w:t xml:space="preserve"> Secondly, this combination can help the government know its population details hence fostering effective management of its health risk</w:t>
      </w:r>
      <w:r w:rsidR="002A2710">
        <w:rPr>
          <w:rFonts w:ascii="Times New Roman" w:hAnsi="Times New Roman" w:cs="Times New Roman"/>
          <w:sz w:val="24"/>
          <w:szCs w:val="24"/>
        </w:rPr>
        <w:t xml:space="preserve">s. </w:t>
      </w:r>
    </w:p>
    <w:p w:rsidR="00E71FB3" w:rsidRDefault="00384EB9" w:rsidP="00F14EB3">
      <w:pPr>
        <w:ind w:firstLine="720"/>
        <w:rPr>
          <w:rFonts w:ascii="Times New Roman" w:hAnsi="Times New Roman" w:cs="Times New Roman"/>
          <w:sz w:val="24"/>
          <w:szCs w:val="24"/>
        </w:rPr>
      </w:pPr>
      <w:r>
        <w:rPr>
          <w:rFonts w:ascii="Times New Roman" w:hAnsi="Times New Roman" w:cs="Times New Roman"/>
          <w:sz w:val="24"/>
          <w:szCs w:val="24"/>
        </w:rPr>
        <w:br w:type="page"/>
      </w:r>
    </w:p>
    <w:p w:rsidR="00EB2D22" w:rsidRPr="00C742F0" w:rsidRDefault="00384EB9" w:rsidP="00F14EB3">
      <w:pPr>
        <w:spacing w:line="480" w:lineRule="auto"/>
        <w:ind w:firstLine="720"/>
        <w:jc w:val="center"/>
        <w:rPr>
          <w:rFonts w:ascii="Times New Roman" w:hAnsi="Times New Roman" w:cs="Times New Roman"/>
          <w:b/>
          <w:sz w:val="24"/>
          <w:szCs w:val="24"/>
        </w:rPr>
      </w:pPr>
      <w:r w:rsidRPr="00C742F0">
        <w:rPr>
          <w:rFonts w:ascii="Times New Roman" w:hAnsi="Times New Roman" w:cs="Times New Roman"/>
          <w:b/>
          <w:sz w:val="24"/>
          <w:szCs w:val="24"/>
        </w:rPr>
        <w:lastRenderedPageBreak/>
        <w:t>References</w:t>
      </w:r>
    </w:p>
    <w:p w:rsidR="00F14EB3" w:rsidRPr="00E71FB3" w:rsidRDefault="00F14EB3" w:rsidP="00C742F0">
      <w:pPr>
        <w:spacing w:line="480" w:lineRule="auto"/>
        <w:ind w:left="720" w:hanging="720"/>
        <w:rPr>
          <w:rFonts w:ascii="Times New Roman" w:hAnsi="Times New Roman" w:cs="Times New Roman"/>
          <w:color w:val="222222"/>
          <w:sz w:val="24"/>
          <w:szCs w:val="24"/>
          <w:shd w:val="clear" w:color="auto" w:fill="FFFFFF"/>
        </w:rPr>
      </w:pPr>
      <w:r w:rsidRPr="00E71FB3">
        <w:rPr>
          <w:rFonts w:ascii="Times New Roman" w:hAnsi="Times New Roman" w:cs="Times New Roman"/>
          <w:color w:val="222222"/>
          <w:sz w:val="24"/>
          <w:szCs w:val="24"/>
          <w:shd w:val="clear" w:color="auto" w:fill="FFFFFF"/>
        </w:rPr>
        <w:t>Merchant, R. K., Inamdar, R., &amp; Quade, R. C. (2016). Effectiveness of population health management using the propeller health asthma platform: a randomized clinical trial. </w:t>
      </w:r>
      <w:r w:rsidRPr="00E71FB3">
        <w:rPr>
          <w:rFonts w:ascii="Times New Roman" w:hAnsi="Times New Roman" w:cs="Times New Roman"/>
          <w:i/>
          <w:iCs/>
          <w:color w:val="222222"/>
          <w:sz w:val="24"/>
          <w:szCs w:val="24"/>
          <w:shd w:val="clear" w:color="auto" w:fill="FFFFFF"/>
        </w:rPr>
        <w:t>The Journal of Allergy and Clinical Immunology: In Practice</w:t>
      </w:r>
      <w:r w:rsidRPr="00E71FB3">
        <w:rPr>
          <w:rFonts w:ascii="Times New Roman" w:hAnsi="Times New Roman" w:cs="Times New Roman"/>
          <w:color w:val="222222"/>
          <w:sz w:val="24"/>
          <w:szCs w:val="24"/>
          <w:shd w:val="clear" w:color="auto" w:fill="FFFFFF"/>
        </w:rPr>
        <w:t>, </w:t>
      </w:r>
      <w:r w:rsidRPr="00E71FB3">
        <w:rPr>
          <w:rFonts w:ascii="Times New Roman" w:hAnsi="Times New Roman" w:cs="Times New Roman"/>
          <w:i/>
          <w:iCs/>
          <w:color w:val="222222"/>
          <w:sz w:val="24"/>
          <w:szCs w:val="24"/>
          <w:shd w:val="clear" w:color="auto" w:fill="FFFFFF"/>
        </w:rPr>
        <w:t>4</w:t>
      </w:r>
      <w:r w:rsidRPr="00E71FB3">
        <w:rPr>
          <w:rFonts w:ascii="Times New Roman" w:hAnsi="Times New Roman" w:cs="Times New Roman"/>
          <w:color w:val="222222"/>
          <w:sz w:val="24"/>
          <w:szCs w:val="24"/>
          <w:shd w:val="clear" w:color="auto" w:fill="FFFFFF"/>
        </w:rPr>
        <w:t>(3), 455-463.</w:t>
      </w:r>
    </w:p>
    <w:p w:rsidR="00F14EB3" w:rsidRPr="00E71FB3" w:rsidRDefault="00F14EB3" w:rsidP="00C742F0">
      <w:pPr>
        <w:spacing w:line="480" w:lineRule="auto"/>
        <w:ind w:left="720" w:hanging="720"/>
        <w:rPr>
          <w:rFonts w:ascii="Times New Roman" w:hAnsi="Times New Roman" w:cs="Times New Roman"/>
          <w:sz w:val="24"/>
          <w:szCs w:val="24"/>
        </w:rPr>
      </w:pPr>
      <w:r w:rsidRPr="00E71FB3">
        <w:rPr>
          <w:rFonts w:ascii="Times New Roman" w:hAnsi="Times New Roman" w:cs="Times New Roman"/>
          <w:color w:val="222222"/>
          <w:sz w:val="24"/>
          <w:szCs w:val="24"/>
          <w:shd w:val="clear" w:color="auto" w:fill="FFFFFF"/>
        </w:rPr>
        <w:t>Schultz, E. M., &amp; McDonald, K. M. (2014). What is care coordination? </w:t>
      </w:r>
      <w:r w:rsidRPr="00E71FB3">
        <w:rPr>
          <w:rFonts w:ascii="Times New Roman" w:hAnsi="Times New Roman" w:cs="Times New Roman"/>
          <w:i/>
          <w:iCs/>
          <w:color w:val="222222"/>
          <w:sz w:val="24"/>
          <w:szCs w:val="24"/>
          <w:shd w:val="clear" w:color="auto" w:fill="FFFFFF"/>
        </w:rPr>
        <w:t>International Journal of Care Coordination</w:t>
      </w:r>
      <w:r w:rsidRPr="00E71FB3">
        <w:rPr>
          <w:rFonts w:ascii="Times New Roman" w:hAnsi="Times New Roman" w:cs="Times New Roman"/>
          <w:color w:val="222222"/>
          <w:sz w:val="24"/>
          <w:szCs w:val="24"/>
          <w:shd w:val="clear" w:color="auto" w:fill="FFFFFF"/>
        </w:rPr>
        <w:t>, </w:t>
      </w:r>
      <w:r w:rsidRPr="00E71FB3">
        <w:rPr>
          <w:rFonts w:ascii="Times New Roman" w:hAnsi="Times New Roman" w:cs="Times New Roman"/>
          <w:i/>
          <w:iCs/>
          <w:color w:val="222222"/>
          <w:sz w:val="24"/>
          <w:szCs w:val="24"/>
          <w:shd w:val="clear" w:color="auto" w:fill="FFFFFF"/>
        </w:rPr>
        <w:t>17</w:t>
      </w:r>
      <w:r w:rsidRPr="00E71FB3">
        <w:rPr>
          <w:rFonts w:ascii="Times New Roman" w:hAnsi="Times New Roman" w:cs="Times New Roman"/>
          <w:color w:val="222222"/>
          <w:sz w:val="24"/>
          <w:szCs w:val="24"/>
          <w:shd w:val="clear" w:color="auto" w:fill="FFFFFF"/>
        </w:rPr>
        <w:t>(1-2), 5-24.</w:t>
      </w:r>
    </w:p>
    <w:sectPr w:rsidR="00F14EB3" w:rsidRPr="00E71FB3" w:rsidSect="007A3E4D">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85D" w:rsidRDefault="002F185D">
      <w:pPr>
        <w:spacing w:after="0" w:line="240" w:lineRule="auto"/>
      </w:pPr>
      <w:r>
        <w:separator/>
      </w:r>
    </w:p>
  </w:endnote>
  <w:endnote w:type="continuationSeparator" w:id="1">
    <w:p w:rsidR="002F185D" w:rsidRDefault="002F18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85D" w:rsidRDefault="002F185D">
      <w:pPr>
        <w:spacing w:after="0" w:line="240" w:lineRule="auto"/>
      </w:pPr>
      <w:r>
        <w:separator/>
      </w:r>
    </w:p>
  </w:footnote>
  <w:footnote w:type="continuationSeparator" w:id="1">
    <w:p w:rsidR="002F185D" w:rsidRDefault="002F18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747152785"/>
      <w:docPartObj>
        <w:docPartGallery w:val="Page Numbers (Top of Page)"/>
        <w:docPartUnique/>
      </w:docPartObj>
    </w:sdtPr>
    <w:sdtEndPr>
      <w:rPr>
        <w:noProof/>
      </w:rPr>
    </w:sdtEndPr>
    <w:sdtContent>
      <w:p w:rsidR="00EB2D22" w:rsidRPr="00EB2D22" w:rsidRDefault="00AC38A0">
        <w:pPr>
          <w:pStyle w:val="Header"/>
          <w:jc w:val="right"/>
          <w:rPr>
            <w:rFonts w:ascii="Times New Roman" w:hAnsi="Times New Roman" w:cs="Times New Roman"/>
            <w:sz w:val="24"/>
            <w:szCs w:val="24"/>
          </w:rPr>
        </w:pPr>
        <w:r w:rsidRPr="00EB2D22">
          <w:rPr>
            <w:rFonts w:ascii="Times New Roman" w:hAnsi="Times New Roman" w:cs="Times New Roman"/>
            <w:sz w:val="24"/>
            <w:szCs w:val="24"/>
          </w:rPr>
          <w:fldChar w:fldCharType="begin"/>
        </w:r>
        <w:r w:rsidR="00384EB9" w:rsidRPr="00EB2D22">
          <w:rPr>
            <w:rFonts w:ascii="Times New Roman" w:hAnsi="Times New Roman" w:cs="Times New Roman"/>
            <w:sz w:val="24"/>
            <w:szCs w:val="24"/>
          </w:rPr>
          <w:instrText xml:space="preserve"> PAGE   \* MERGEFORMAT </w:instrText>
        </w:r>
        <w:r w:rsidRPr="00EB2D22">
          <w:rPr>
            <w:rFonts w:ascii="Times New Roman" w:hAnsi="Times New Roman" w:cs="Times New Roman"/>
            <w:sz w:val="24"/>
            <w:szCs w:val="24"/>
          </w:rPr>
          <w:fldChar w:fldCharType="separate"/>
        </w:r>
        <w:r w:rsidR="008107BE">
          <w:rPr>
            <w:rFonts w:ascii="Times New Roman" w:hAnsi="Times New Roman" w:cs="Times New Roman"/>
            <w:noProof/>
            <w:sz w:val="24"/>
            <w:szCs w:val="24"/>
          </w:rPr>
          <w:t>1</w:t>
        </w:r>
        <w:r w:rsidRPr="00EB2D22">
          <w:rPr>
            <w:rFonts w:ascii="Times New Roman" w:hAnsi="Times New Roman" w:cs="Times New Roman"/>
            <w:noProof/>
            <w:sz w:val="24"/>
            <w:szCs w:val="24"/>
          </w:rPr>
          <w:fldChar w:fldCharType="end"/>
        </w:r>
      </w:p>
    </w:sdtContent>
  </w:sdt>
  <w:p w:rsidR="00EB2D22" w:rsidRPr="00EB2D22" w:rsidRDefault="00EB2D22">
    <w:pPr>
      <w:pStyle w:val="Header"/>
      <w:rPr>
        <w:rFonts w:ascii="Times New Roman" w:hAnsi="Times New Roman" w:cs="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B2D22"/>
    <w:rsid w:val="001C4AB6"/>
    <w:rsid w:val="0027746E"/>
    <w:rsid w:val="002A2710"/>
    <w:rsid w:val="002A357C"/>
    <w:rsid w:val="002F185D"/>
    <w:rsid w:val="00384EB9"/>
    <w:rsid w:val="00472701"/>
    <w:rsid w:val="005301DD"/>
    <w:rsid w:val="006A09C5"/>
    <w:rsid w:val="006B62DA"/>
    <w:rsid w:val="007A3E4D"/>
    <w:rsid w:val="008008CE"/>
    <w:rsid w:val="008107BE"/>
    <w:rsid w:val="00842A0B"/>
    <w:rsid w:val="00931CEA"/>
    <w:rsid w:val="009B46C6"/>
    <w:rsid w:val="00AC38A0"/>
    <w:rsid w:val="00C46242"/>
    <w:rsid w:val="00C742F0"/>
    <w:rsid w:val="00D5185D"/>
    <w:rsid w:val="00DD275B"/>
    <w:rsid w:val="00E212BC"/>
    <w:rsid w:val="00E71FB3"/>
    <w:rsid w:val="00EB2D22"/>
    <w:rsid w:val="00F14E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E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D22"/>
  </w:style>
  <w:style w:type="paragraph" w:styleId="Footer">
    <w:name w:val="footer"/>
    <w:basedOn w:val="Normal"/>
    <w:link w:val="FooterChar"/>
    <w:uiPriority w:val="99"/>
    <w:unhideWhenUsed/>
    <w:rsid w:val="00EB2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D2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2021-08-11T11:35:00Z</dcterms:created>
  <dcterms:modified xsi:type="dcterms:W3CDTF">2021-08-11T11:35:00Z</dcterms:modified>
</cp:coreProperties>
</file>